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附件</w:t>
      </w:r>
    </w:p>
    <w:p>
      <w:pPr>
        <w:spacing w:line="360" w:lineRule="auto"/>
        <w:ind w:firstLine="440" w:firstLineChars="100"/>
        <w:rPr>
          <w:rFonts w:hint="eastAsia" w:ascii="宋体" w:hAnsi="宋体"/>
          <w:sz w:val="44"/>
          <w:szCs w:val="44"/>
        </w:rPr>
      </w:pPr>
      <w:bookmarkStart w:id="0" w:name="_GoBack"/>
      <w:r>
        <w:rPr>
          <w:rFonts w:hint="eastAsia" w:ascii="宋体" w:hAnsi="宋体"/>
          <w:sz w:val="44"/>
          <w:szCs w:val="44"/>
        </w:rPr>
        <w:t>一级造价工程师职业资格考试报考条件</w:t>
      </w:r>
    </w:p>
    <w:bookmarkEnd w:id="0"/>
    <w:p>
      <w:pPr>
        <w:pStyle w:val="2"/>
        <w:spacing w:line="360" w:lineRule="auto"/>
        <w:ind w:firstLine="630" w:firstLineChars="196"/>
        <w:rPr>
          <w:rFonts w:hint="eastAsia"/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考全科：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凡遵守中华人民共和国宪法、法律、法规，具有良好的业务素质和道德品行，具备下列条件之一者，可以申请参加一级造价工程师职业资格考试：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（一）具有工程造价专业大学专科（或高等职业教育）学历，从事工程造价业务工作满5年；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具有土木建筑、水利、装备制造、交通运输、电子信息、财经商贸大类大学专科（或高等职业教育）学历，从事工程造价业务工作满6年。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（二）具有通过工程教育专业评估（认证）的工程管理、工程造价专业大学本科学历或学位，从事工程造价业务工作满4年；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具有工学、管理学、经济学门类大学本科学历或学位，从事工程造价业务工作满5年。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（三）具有工学、管理学、经济学门类硕士学位或者第二学士学位，从事工程造价业务工作满3年。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（四）具有工学、管理学、经济学门类博士学位，从事工程造价业务工作满1年。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14"/>
          <w:szCs w:val="1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（五）具有其他专业相应学历或者学位的人员，从事工程造价业务工作年限相应增加1年。</w:t>
      </w:r>
    </w:p>
    <w:p>
      <w:pPr>
        <w:pStyle w:val="2"/>
        <w:spacing w:line="360" w:lineRule="auto"/>
        <w:ind w:firstLine="630" w:firstLineChars="196"/>
        <w:rPr>
          <w:rFonts w:hint="eastAsia"/>
          <w:b/>
          <w:color w:val="000000"/>
          <w:sz w:val="32"/>
          <w:szCs w:val="32"/>
        </w:rPr>
      </w:pPr>
    </w:p>
    <w:p>
      <w:pPr>
        <w:spacing w:line="360" w:lineRule="auto"/>
        <w:ind w:firstLine="630" w:firstLineChars="196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部分科目免试：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具有以下条件之一的，参加一级造价工程师考试可免考基础科目：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（一）已取得公路工程造价人员资格证书（甲级）；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（二）已取得水运工程造价工程师资格证书；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（三）已取得水利工程造价工程师资格证书。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宋体 ，Arial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A747B"/>
    <w:rsid w:val="7B5A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2020-08-14T09:39:00Z</dcterms:created>
  <dc:creator> kitty小妞</dc:creator>
  <cp:lastModifiedBy> kitty小妞</cp:lastModifiedBy>
  <dcterms:modified xsi:type="dcterms:W3CDTF">2020-08-14T09:39:28Z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